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FB0EF">
      <w:pPr>
        <w:tabs>
          <w:tab w:val="center" w:pos="4153"/>
        </w:tabs>
        <w:spacing w:after="156" w:afterLines="50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黑体" w:hAnsi="黑体" w:eastAsia="黑体"/>
          <w:b/>
          <w:sz w:val="32"/>
          <w:szCs w:val="32"/>
        </w:rPr>
        <w:t>表1(研)</w:t>
      </w:r>
      <w:r>
        <w:rPr>
          <w:rFonts w:ascii="黑体" w:hAnsi="黑体" w:eastAsia="黑体"/>
          <w:b/>
          <w:sz w:val="32"/>
          <w:szCs w:val="32"/>
        </w:rPr>
        <w:tab/>
      </w:r>
      <w:r>
        <w:rPr>
          <w:rFonts w:hint="eastAsia" w:ascii="华文中宋" w:hAnsi="华文中宋" w:eastAsia="华文中宋"/>
          <w:b/>
          <w:sz w:val="36"/>
          <w:szCs w:val="36"/>
        </w:rPr>
        <w:t>上海大学研究生课堂教学质量评价表</w:t>
      </w:r>
    </w:p>
    <w:tbl>
      <w:tblPr>
        <w:tblStyle w:val="6"/>
        <w:tblW w:w="544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914"/>
        <w:gridCol w:w="1377"/>
        <w:gridCol w:w="990"/>
        <w:gridCol w:w="1039"/>
        <w:gridCol w:w="368"/>
        <w:gridCol w:w="578"/>
        <w:gridCol w:w="745"/>
        <w:gridCol w:w="106"/>
        <w:gridCol w:w="990"/>
        <w:gridCol w:w="1354"/>
      </w:tblGrid>
      <w:tr w14:paraId="08A88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46" w:type="pct"/>
          </w:tcPr>
          <w:p w14:paraId="1ACD4923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课程</w:t>
            </w:r>
          </w:p>
          <w:p w14:paraId="3717B1D7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编号</w:t>
            </w:r>
          </w:p>
        </w:tc>
        <w:tc>
          <w:tcPr>
            <w:tcW w:w="1233" w:type="pct"/>
            <w:gridSpan w:val="2"/>
          </w:tcPr>
          <w:p w14:paraId="471D4188">
            <w:pPr>
              <w:widowControl/>
              <w:jc w:val="center"/>
              <w:rPr>
                <w:rFonts w:ascii="黑体" w:hAnsi="黑体" w:eastAsia="黑体"/>
                <w:szCs w:val="21"/>
              </w:rPr>
            </w:pPr>
          </w:p>
          <w:p w14:paraId="6A782852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533" w:type="pct"/>
            <w:vAlign w:val="center"/>
          </w:tcPr>
          <w:p w14:paraId="006761EB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课程</w:t>
            </w:r>
          </w:p>
          <w:p w14:paraId="16ED694F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名称</w:t>
            </w:r>
          </w:p>
        </w:tc>
        <w:tc>
          <w:tcPr>
            <w:tcW w:w="1526" w:type="pct"/>
            <w:gridSpan w:val="5"/>
            <w:tcBorders>
              <w:right w:val="single" w:color="auto" w:sz="4" w:space="0"/>
            </w:tcBorders>
          </w:tcPr>
          <w:p w14:paraId="3B8B8B86">
            <w:pPr>
              <w:jc w:val="center"/>
              <w:rPr>
                <w:rFonts w:ascii="黑体" w:hAnsi="黑体" w:eastAsia="黑体"/>
                <w:szCs w:val="21"/>
              </w:rPr>
            </w:pPr>
          </w:p>
          <w:p w14:paraId="25B9A4BC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533" w:type="pct"/>
            <w:tcBorders>
              <w:right w:val="single" w:color="auto" w:sz="4" w:space="0"/>
            </w:tcBorders>
          </w:tcPr>
          <w:p w14:paraId="342467D7">
            <w:pPr>
              <w:ind w:left="12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授课</w:t>
            </w:r>
          </w:p>
          <w:p w14:paraId="13044B77">
            <w:pPr>
              <w:ind w:left="12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教师</w:t>
            </w:r>
          </w:p>
        </w:tc>
        <w:tc>
          <w:tcPr>
            <w:tcW w:w="729" w:type="pct"/>
            <w:tcBorders>
              <w:right w:val="single" w:color="auto" w:sz="4" w:space="0"/>
            </w:tcBorders>
          </w:tcPr>
          <w:p w14:paraId="5A815950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11F4F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38" w:type="pct"/>
            <w:gridSpan w:val="2"/>
            <w:vAlign w:val="center"/>
          </w:tcPr>
          <w:p w14:paraId="05D6C975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开课学院</w:t>
            </w:r>
          </w:p>
          <w:p w14:paraId="12CD4BB9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（系）</w:t>
            </w:r>
          </w:p>
        </w:tc>
        <w:tc>
          <w:tcPr>
            <w:tcW w:w="741" w:type="pct"/>
            <w:vAlign w:val="center"/>
          </w:tcPr>
          <w:p w14:paraId="7540DF1D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533" w:type="pct"/>
            <w:vAlign w:val="center"/>
          </w:tcPr>
          <w:p w14:paraId="7AF0A0FF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授课</w:t>
            </w:r>
          </w:p>
          <w:p w14:paraId="018C7E22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专题</w:t>
            </w:r>
          </w:p>
        </w:tc>
        <w:tc>
          <w:tcPr>
            <w:tcW w:w="2788" w:type="pct"/>
            <w:gridSpan w:val="7"/>
            <w:vAlign w:val="center"/>
          </w:tcPr>
          <w:p w14:paraId="7B5D7794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2F93D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38" w:type="pct"/>
            <w:gridSpan w:val="2"/>
            <w:vAlign w:val="center"/>
          </w:tcPr>
          <w:p w14:paraId="5A918709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听课教室</w:t>
            </w:r>
          </w:p>
          <w:p w14:paraId="39AF7252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（校区）</w:t>
            </w:r>
          </w:p>
        </w:tc>
        <w:tc>
          <w:tcPr>
            <w:tcW w:w="741" w:type="pct"/>
            <w:vAlign w:val="center"/>
          </w:tcPr>
          <w:p w14:paraId="2A34522F">
            <w:pPr>
              <w:widowControl/>
              <w:jc w:val="center"/>
              <w:rPr>
                <w:rFonts w:ascii="黑体" w:hAnsi="黑体" w:eastAsia="黑体"/>
                <w:szCs w:val="21"/>
              </w:rPr>
            </w:pPr>
          </w:p>
          <w:p w14:paraId="6355E7DA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533" w:type="pct"/>
            <w:vAlign w:val="center"/>
          </w:tcPr>
          <w:p w14:paraId="3F33647F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应到</w:t>
            </w:r>
          </w:p>
          <w:p w14:paraId="6F896577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学生数</w:t>
            </w:r>
          </w:p>
        </w:tc>
        <w:tc>
          <w:tcPr>
            <w:tcW w:w="559" w:type="pct"/>
            <w:vAlign w:val="center"/>
          </w:tcPr>
          <w:p w14:paraId="32BE8B97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509" w:type="pct"/>
            <w:gridSpan w:val="2"/>
            <w:vAlign w:val="center"/>
          </w:tcPr>
          <w:p w14:paraId="736B67BE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迟到</w:t>
            </w:r>
          </w:p>
          <w:p w14:paraId="10624B1F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学生数</w:t>
            </w:r>
          </w:p>
        </w:tc>
        <w:tc>
          <w:tcPr>
            <w:tcW w:w="458" w:type="pct"/>
            <w:gridSpan w:val="2"/>
            <w:vAlign w:val="center"/>
          </w:tcPr>
          <w:p w14:paraId="3953E20B">
            <w:pPr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533" w:type="pct"/>
            <w:vAlign w:val="center"/>
          </w:tcPr>
          <w:p w14:paraId="5C5A3D11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实到</w:t>
            </w:r>
          </w:p>
          <w:p w14:paraId="1BF7118F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学生数</w:t>
            </w:r>
          </w:p>
        </w:tc>
        <w:tc>
          <w:tcPr>
            <w:tcW w:w="729" w:type="pct"/>
            <w:vAlign w:val="center"/>
          </w:tcPr>
          <w:p w14:paraId="04207939">
            <w:pPr>
              <w:ind w:left="50" w:leftChars="24" w:right="-365" w:rightChars="-174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37F06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46" w:type="pct"/>
            <w:vAlign w:val="center"/>
          </w:tcPr>
          <w:p w14:paraId="288B52A3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评价指标</w:t>
            </w:r>
          </w:p>
        </w:tc>
        <w:tc>
          <w:tcPr>
            <w:tcW w:w="4554" w:type="pct"/>
            <w:gridSpan w:val="10"/>
            <w:vAlign w:val="center"/>
          </w:tcPr>
          <w:p w14:paraId="348CA90C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评  价 内 涵</w:t>
            </w:r>
          </w:p>
        </w:tc>
      </w:tr>
      <w:tr w14:paraId="06A68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46" w:type="pct"/>
            <w:vAlign w:val="center"/>
          </w:tcPr>
          <w:p w14:paraId="2B3499CD"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</w:t>
            </w:r>
          </w:p>
        </w:tc>
        <w:tc>
          <w:tcPr>
            <w:tcW w:w="4554" w:type="pct"/>
            <w:gridSpan w:val="10"/>
            <w:vAlign w:val="center"/>
          </w:tcPr>
          <w:p w14:paraId="3F55E078">
            <w:pPr>
              <w:tabs>
                <w:tab w:val="left" w:pos="0"/>
                <w:tab w:val="left" w:pos="193"/>
              </w:tabs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 w:val="24"/>
              </w:rPr>
              <w:t>教学理念：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坚持立德树人，教学观点正确，言论健康；以学生为本，理实交融，激发思维，融知识传授、能力培养和素质教育为一体</w:t>
            </w:r>
          </w:p>
        </w:tc>
      </w:tr>
      <w:tr w14:paraId="62A63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446" w:type="pct"/>
            <w:vAlign w:val="center"/>
          </w:tcPr>
          <w:p w14:paraId="054C5193"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2</w:t>
            </w:r>
          </w:p>
        </w:tc>
        <w:tc>
          <w:tcPr>
            <w:tcW w:w="4554" w:type="pct"/>
            <w:gridSpan w:val="10"/>
            <w:vAlign w:val="center"/>
          </w:tcPr>
          <w:p w14:paraId="6BB541B8"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 w:val="24"/>
              </w:rPr>
              <w:t>教学态度：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遵守课堂教学规范，热情敬业，准备充分；精益求精，治学严谨，加强学生创新能力和自主学习能力的培养</w:t>
            </w:r>
          </w:p>
        </w:tc>
      </w:tr>
      <w:tr w14:paraId="035B6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446" w:type="pct"/>
            <w:vAlign w:val="center"/>
          </w:tcPr>
          <w:p w14:paraId="218E2798"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3</w:t>
            </w:r>
          </w:p>
        </w:tc>
        <w:tc>
          <w:tcPr>
            <w:tcW w:w="4554" w:type="pct"/>
            <w:gridSpan w:val="10"/>
            <w:vAlign w:val="center"/>
          </w:tcPr>
          <w:p w14:paraId="57F30F51"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 w:val="24"/>
              </w:rPr>
              <w:t>教学内容：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内容新颖，设计合理，注重基础性、前沿性与学术规范性；掌握学科国内外的研究动态，能及时把学科领域最新成果和经典案例引入教学过程</w:t>
            </w:r>
          </w:p>
        </w:tc>
      </w:tr>
      <w:tr w14:paraId="683F9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446" w:type="pct"/>
            <w:vAlign w:val="center"/>
          </w:tcPr>
          <w:p w14:paraId="4C493815"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4</w:t>
            </w:r>
          </w:p>
        </w:tc>
        <w:tc>
          <w:tcPr>
            <w:tcW w:w="4554" w:type="pct"/>
            <w:gridSpan w:val="10"/>
            <w:vAlign w:val="center"/>
          </w:tcPr>
          <w:p w14:paraId="52135754"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 w:val="24"/>
              </w:rPr>
              <w:t>教学组织：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目标明确，重点突出，组织有序；注重研究型学习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启发式、讨论式、案例式等多种方式与文献研讨相结合，教师主讲和学生研讨时间分配合理</w:t>
            </w:r>
          </w:p>
        </w:tc>
      </w:tr>
      <w:tr w14:paraId="7D00C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446" w:type="pct"/>
            <w:vAlign w:val="center"/>
          </w:tcPr>
          <w:p w14:paraId="56C7FA05"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5</w:t>
            </w:r>
          </w:p>
        </w:tc>
        <w:tc>
          <w:tcPr>
            <w:tcW w:w="4554" w:type="pct"/>
            <w:gridSpan w:val="10"/>
            <w:vAlign w:val="center"/>
          </w:tcPr>
          <w:p w14:paraId="4582402E"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 w:val="24"/>
              </w:rPr>
              <w:t>教学手段：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教学手段多样，讲解生动，语言清晰；不照本宣科，板书工整，文字规范，能有效地运用数字化和智能化等现代信息技术开展教学，方式灵活恰当</w:t>
            </w:r>
          </w:p>
        </w:tc>
      </w:tr>
      <w:tr w14:paraId="69729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46" w:type="pct"/>
            <w:vAlign w:val="center"/>
          </w:tcPr>
          <w:p w14:paraId="21CF4122"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6</w:t>
            </w:r>
          </w:p>
        </w:tc>
        <w:tc>
          <w:tcPr>
            <w:tcW w:w="4554" w:type="pct"/>
            <w:gridSpan w:val="10"/>
            <w:vAlign w:val="center"/>
          </w:tcPr>
          <w:p w14:paraId="0A135D75">
            <w:pPr>
              <w:ind w:left="2" w:leftChars="-17" w:hanging="38" w:hangingChars="16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 w:val="24"/>
              </w:rPr>
              <w:t>教学效果：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学生课堂秩序良好，师生互动积极，参与度高；充分激发学生的学习热情，课堂气氛活跃，教学效果好</w:t>
            </w:r>
          </w:p>
        </w:tc>
      </w:tr>
      <w:tr w14:paraId="6C819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938" w:type="pct"/>
            <w:gridSpan w:val="2"/>
            <w:tcBorders>
              <w:bottom w:val="single" w:color="auto" w:sz="4" w:space="0"/>
            </w:tcBorders>
            <w:vAlign w:val="center"/>
          </w:tcPr>
          <w:p w14:paraId="5F893268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教学安排</w:t>
            </w:r>
          </w:p>
        </w:tc>
        <w:tc>
          <w:tcPr>
            <w:tcW w:w="4062" w:type="pct"/>
            <w:gridSpan w:val="9"/>
            <w:tcBorders>
              <w:bottom w:val="single" w:color="auto" w:sz="4" w:space="0"/>
            </w:tcBorders>
            <w:vAlign w:val="center"/>
          </w:tcPr>
          <w:p w14:paraId="34560338"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教师主讲[</w:t>
            </w:r>
            <w:r>
              <w:rPr>
                <w:rFonts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>]   学生研讨[</w:t>
            </w:r>
            <w:r>
              <w:rPr>
                <w:rFonts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>]    教师主讲与学生研讨结合[</w:t>
            </w:r>
            <w:r>
              <w:rPr>
                <w:rFonts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>]</w:t>
            </w:r>
          </w:p>
        </w:tc>
      </w:tr>
      <w:tr w14:paraId="72F8E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8" w:type="pct"/>
            <w:gridSpan w:val="2"/>
            <w:tcBorders>
              <w:bottom w:val="single" w:color="auto" w:sz="4" w:space="0"/>
            </w:tcBorders>
            <w:vAlign w:val="center"/>
          </w:tcPr>
          <w:p w14:paraId="57FBDAE5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使用教材名称、版本、出版年月</w:t>
            </w:r>
          </w:p>
        </w:tc>
        <w:tc>
          <w:tcPr>
            <w:tcW w:w="2031" w:type="pct"/>
            <w:gridSpan w:val="4"/>
            <w:tcBorders>
              <w:bottom w:val="single" w:color="auto" w:sz="4" w:space="0"/>
            </w:tcBorders>
            <w:vAlign w:val="center"/>
          </w:tcPr>
          <w:p w14:paraId="15F49000">
            <w:pPr>
              <w:rPr>
                <w:rFonts w:ascii="黑体" w:hAnsi="黑体" w:eastAsia="黑体"/>
                <w:szCs w:val="21"/>
              </w:rPr>
            </w:pPr>
          </w:p>
        </w:tc>
        <w:tc>
          <w:tcPr>
            <w:tcW w:w="712" w:type="pct"/>
            <w:gridSpan w:val="2"/>
            <w:tcBorders>
              <w:bottom w:val="single" w:color="auto" w:sz="4" w:space="0"/>
            </w:tcBorders>
            <w:vAlign w:val="center"/>
          </w:tcPr>
          <w:p w14:paraId="41C317F1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是否创新</w:t>
            </w:r>
          </w:p>
          <w:p w14:paraId="5D7D0F55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创业类课程</w:t>
            </w:r>
          </w:p>
        </w:tc>
        <w:tc>
          <w:tcPr>
            <w:tcW w:w="1319" w:type="pct"/>
            <w:gridSpan w:val="3"/>
            <w:tcBorders>
              <w:bottom w:val="single" w:color="auto" w:sz="4" w:space="0"/>
            </w:tcBorders>
            <w:vAlign w:val="center"/>
          </w:tcPr>
          <w:p w14:paraId="7A066783">
            <w:pPr>
              <w:rPr>
                <w:rFonts w:ascii="黑体" w:hAnsi="黑体" w:eastAsia="黑体"/>
                <w:szCs w:val="21"/>
              </w:rPr>
            </w:pPr>
          </w:p>
        </w:tc>
      </w:tr>
      <w:tr w14:paraId="6882D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8" w:hRule="atLeast"/>
          <w:jc w:val="center"/>
        </w:trPr>
        <w:tc>
          <w:tcPr>
            <w:tcW w:w="5000" w:type="pct"/>
            <w:gridSpan w:val="11"/>
            <w:tcBorders>
              <w:top w:val="nil"/>
              <w:bottom w:val="single" w:color="auto" w:sz="4" w:space="0"/>
            </w:tcBorders>
          </w:tcPr>
          <w:p w14:paraId="6D206E8A">
            <w:pPr>
              <w:spacing w:before="78" w:beforeLines="25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  <w:u w:val="single"/>
              </w:rPr>
              <w:t>教学过程综合评价：</w:t>
            </w:r>
          </w:p>
          <w:p w14:paraId="42F476C7">
            <w:pPr>
              <w:ind w:firstLine="5670" w:firstLineChars="2700"/>
              <w:rPr>
                <w:szCs w:val="21"/>
              </w:rPr>
            </w:pPr>
          </w:p>
          <w:p w14:paraId="73E9FF0F">
            <w:pPr>
              <w:ind w:firstLine="5670" w:firstLineChars="2700"/>
              <w:rPr>
                <w:szCs w:val="21"/>
              </w:rPr>
            </w:pPr>
          </w:p>
          <w:p w14:paraId="1E0AC5D1">
            <w:pPr>
              <w:ind w:firstLine="5670" w:firstLineChars="2700"/>
              <w:rPr>
                <w:szCs w:val="21"/>
              </w:rPr>
            </w:pPr>
          </w:p>
          <w:p w14:paraId="354578F9">
            <w:pPr>
              <w:ind w:firstLine="5670" w:firstLineChars="2700"/>
              <w:rPr>
                <w:szCs w:val="21"/>
              </w:rPr>
            </w:pPr>
          </w:p>
          <w:p w14:paraId="4D3B624F">
            <w:pPr>
              <w:ind w:firstLine="5670" w:firstLineChars="2700"/>
              <w:rPr>
                <w:szCs w:val="21"/>
              </w:rPr>
            </w:pPr>
          </w:p>
          <w:p w14:paraId="2A5FCC01">
            <w:pPr>
              <w:ind w:firstLine="5670" w:firstLineChars="2700"/>
              <w:rPr>
                <w:szCs w:val="21"/>
              </w:rPr>
            </w:pPr>
          </w:p>
          <w:p w14:paraId="261AA09D">
            <w:pPr>
              <w:ind w:firstLine="5670" w:firstLineChars="2700"/>
              <w:rPr>
                <w:szCs w:val="21"/>
              </w:rPr>
            </w:pPr>
          </w:p>
          <w:p w14:paraId="137FACD9">
            <w:pPr>
              <w:ind w:firstLine="5670" w:firstLineChars="2700"/>
              <w:rPr>
                <w:szCs w:val="21"/>
              </w:rPr>
            </w:pPr>
          </w:p>
          <w:p w14:paraId="42BAAFC7">
            <w:pPr>
              <w:ind w:firstLine="5670" w:firstLineChars="2700"/>
              <w:rPr>
                <w:szCs w:val="21"/>
              </w:rPr>
            </w:pPr>
          </w:p>
          <w:p w14:paraId="7516027C">
            <w:pPr>
              <w:rPr>
                <w:szCs w:val="21"/>
              </w:rPr>
            </w:pPr>
          </w:p>
          <w:p w14:paraId="66736801">
            <w:pPr>
              <w:ind w:firstLine="4830" w:firstLineChars="2300"/>
              <w:rPr>
                <w:rFonts w:ascii="黑体" w:hAnsi="黑体" w:eastAsia="黑体"/>
                <w:szCs w:val="21"/>
                <w:u w:val="single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总分 </w:t>
            </w:r>
            <w:r>
              <w:rPr>
                <w:rFonts w:ascii="黑体" w:hAnsi="黑体" w:eastAsia="黑体"/>
                <w:szCs w:val="21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szCs w:val="21"/>
              </w:rPr>
              <w:t>等级</w:t>
            </w:r>
            <w:r>
              <w:rPr>
                <w:rFonts w:hint="eastAsia" w:ascii="黑体" w:hAnsi="黑体" w:eastAsia="黑体"/>
                <w:szCs w:val="21"/>
                <w:u w:val="single"/>
              </w:rPr>
              <w:t xml:space="preserve"> </w:t>
            </w:r>
            <w:r>
              <w:rPr>
                <w:rFonts w:ascii="黑体" w:hAnsi="黑体" w:eastAsia="黑体"/>
                <w:szCs w:val="21"/>
                <w:u w:val="single"/>
              </w:rPr>
              <w:t xml:space="preserve">            </w:t>
            </w:r>
            <w:r>
              <w:rPr>
                <w:rFonts w:ascii="黑体" w:hAnsi="黑体" w:eastAsia="黑体"/>
                <w:szCs w:val="21"/>
              </w:rPr>
              <w:t xml:space="preserve"> </w:t>
            </w:r>
          </w:p>
        </w:tc>
      </w:tr>
    </w:tbl>
    <w:p w14:paraId="1DDF0E08">
      <w:pPr>
        <w:spacing w:before="78" w:beforeLines="25"/>
        <w:ind w:left="-426" w:leftChars="-203" w:right="-477" w:rightChars="-227" w:firstLine="2" w:firstLineChars="1"/>
        <w:rPr>
          <w:sz w:val="18"/>
          <w:szCs w:val="18"/>
        </w:rPr>
      </w:pPr>
      <w:r>
        <w:rPr>
          <w:rFonts w:hint="eastAsia" w:ascii="黑体" w:eastAsia="黑体"/>
          <w:b/>
          <w:sz w:val="18"/>
          <w:szCs w:val="18"/>
        </w:rPr>
        <w:t>注</w:t>
      </w:r>
      <w:r>
        <w:rPr>
          <w:rFonts w:hint="eastAsia"/>
          <w:sz w:val="18"/>
          <w:szCs w:val="18"/>
        </w:rPr>
        <w:t>：综合评价中的等级为A：95-100  A-：90-94  B+：85-89  B：80-84  B-：75-79  C+：70-74  C：60-69  D：&lt;6</w:t>
      </w:r>
      <w:r>
        <w:rPr>
          <w:sz w:val="18"/>
          <w:szCs w:val="18"/>
        </w:rPr>
        <w:t>0</w:t>
      </w:r>
    </w:p>
    <w:p w14:paraId="1E2D07FA">
      <w:pPr>
        <w:spacing w:before="156" w:beforeLines="50"/>
        <w:ind w:left="-426" w:leftChars="-203" w:right="-477" w:rightChars="-227" w:firstLine="2" w:firstLineChars="1"/>
        <w:rPr>
          <w:sz w:val="18"/>
          <w:szCs w:val="18"/>
        </w:rPr>
      </w:pPr>
      <w:r>
        <w:rPr>
          <w:rFonts w:hint="eastAsia"/>
          <w:b/>
          <w:szCs w:val="21"/>
        </w:rPr>
        <w:t>听课教师</w:t>
      </w:r>
      <w:r>
        <w:rPr>
          <w:rFonts w:hint="eastAsia"/>
          <w:szCs w:val="21"/>
        </w:rPr>
        <w:t xml:space="preserve">： </w:t>
      </w:r>
      <w:r>
        <w:rPr>
          <w:szCs w:val="21"/>
        </w:rPr>
        <w:t xml:space="preserve">                                             </w:t>
      </w:r>
      <w:r>
        <w:rPr>
          <w:rFonts w:hint="eastAsia"/>
          <w:szCs w:val="21"/>
        </w:rPr>
        <w:t xml:space="preserve">听课日期：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年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月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日第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节</w:t>
      </w:r>
    </w:p>
    <w:p w14:paraId="0E07BE6E">
      <w:pPr>
        <w:spacing w:before="78" w:beforeLines="25"/>
        <w:ind w:leftChars="-202" w:hanging="424" w:hangingChars="202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（签名） ________________________</w:t>
      </w:r>
      <w:r>
        <w:rPr>
          <w:rFonts w:ascii="黑体" w:eastAsia="黑体"/>
          <w:szCs w:val="21"/>
        </w:rPr>
        <w:t xml:space="preserve">                        </w:t>
      </w:r>
      <w:r>
        <w:rPr>
          <w:rFonts w:hint="eastAsia"/>
          <w:sz w:val="13"/>
          <w:szCs w:val="13"/>
        </w:rPr>
        <w:t>上海大学教学质量监控与评估中心（</w:t>
      </w:r>
      <w:r>
        <w:rPr>
          <w:sz w:val="13"/>
          <w:szCs w:val="13"/>
        </w:rPr>
        <w:t>2024.0</w:t>
      </w:r>
      <w:r>
        <w:rPr>
          <w:rFonts w:hint="eastAsia"/>
          <w:sz w:val="13"/>
          <w:szCs w:val="13"/>
          <w:lang w:val="en-US" w:eastAsia="zh-CN"/>
        </w:rPr>
        <w:t>9</w:t>
      </w:r>
      <w:bookmarkStart w:id="0" w:name="_GoBack"/>
      <w:bookmarkEnd w:id="0"/>
      <w:r>
        <w:rPr>
          <w:rFonts w:hint="eastAsia"/>
          <w:sz w:val="13"/>
          <w:szCs w:val="13"/>
        </w:rPr>
        <w:t>）</w:t>
      </w:r>
    </w:p>
    <w:p w14:paraId="7FD71FAE"/>
    <w:sectPr>
      <w:pgSz w:w="11906" w:h="16838"/>
      <w:pgMar w:top="1247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NhMTE3NTcxMTgxMDYyN2JlZjBjMTY2NjEyMTNjNjcifQ=="/>
  </w:docVars>
  <w:rsids>
    <w:rsidRoot w:val="008C59EC"/>
    <w:rsid w:val="0000708B"/>
    <w:rsid w:val="00046CA9"/>
    <w:rsid w:val="00070989"/>
    <w:rsid w:val="00073BA2"/>
    <w:rsid w:val="000817D0"/>
    <w:rsid w:val="000C68B8"/>
    <w:rsid w:val="000E7883"/>
    <w:rsid w:val="0011265E"/>
    <w:rsid w:val="00120133"/>
    <w:rsid w:val="0013520E"/>
    <w:rsid w:val="001520F0"/>
    <w:rsid w:val="001553BC"/>
    <w:rsid w:val="001C23E7"/>
    <w:rsid w:val="00200229"/>
    <w:rsid w:val="002004FE"/>
    <w:rsid w:val="002117AE"/>
    <w:rsid w:val="00244693"/>
    <w:rsid w:val="002C2C73"/>
    <w:rsid w:val="002E3370"/>
    <w:rsid w:val="0033341D"/>
    <w:rsid w:val="00384DDD"/>
    <w:rsid w:val="003A29FD"/>
    <w:rsid w:val="004539FA"/>
    <w:rsid w:val="00494692"/>
    <w:rsid w:val="004A2689"/>
    <w:rsid w:val="004D7F1E"/>
    <w:rsid w:val="004F7DE4"/>
    <w:rsid w:val="00563832"/>
    <w:rsid w:val="00580BA8"/>
    <w:rsid w:val="00591CAB"/>
    <w:rsid w:val="005A0489"/>
    <w:rsid w:val="005B771B"/>
    <w:rsid w:val="005E78A4"/>
    <w:rsid w:val="006142AC"/>
    <w:rsid w:val="00635054"/>
    <w:rsid w:val="006554B3"/>
    <w:rsid w:val="00693469"/>
    <w:rsid w:val="006950F1"/>
    <w:rsid w:val="006D1426"/>
    <w:rsid w:val="006E0247"/>
    <w:rsid w:val="00734F1A"/>
    <w:rsid w:val="00745033"/>
    <w:rsid w:val="00765F62"/>
    <w:rsid w:val="007964E9"/>
    <w:rsid w:val="007D5BDF"/>
    <w:rsid w:val="007F6336"/>
    <w:rsid w:val="00813152"/>
    <w:rsid w:val="00841B3F"/>
    <w:rsid w:val="00872B40"/>
    <w:rsid w:val="008A2614"/>
    <w:rsid w:val="008B61DC"/>
    <w:rsid w:val="008C2458"/>
    <w:rsid w:val="008C59EC"/>
    <w:rsid w:val="008C73E4"/>
    <w:rsid w:val="008D22E6"/>
    <w:rsid w:val="008D61B8"/>
    <w:rsid w:val="0091302D"/>
    <w:rsid w:val="00986151"/>
    <w:rsid w:val="009C755D"/>
    <w:rsid w:val="00A10E65"/>
    <w:rsid w:val="00A21E7C"/>
    <w:rsid w:val="00A43CD6"/>
    <w:rsid w:val="00B07633"/>
    <w:rsid w:val="00B15852"/>
    <w:rsid w:val="00B345DE"/>
    <w:rsid w:val="00B91451"/>
    <w:rsid w:val="00BA66E6"/>
    <w:rsid w:val="00BD2A6F"/>
    <w:rsid w:val="00BF064F"/>
    <w:rsid w:val="00C0598B"/>
    <w:rsid w:val="00C14E4B"/>
    <w:rsid w:val="00C34A45"/>
    <w:rsid w:val="00C37357"/>
    <w:rsid w:val="00C37791"/>
    <w:rsid w:val="00C56BA9"/>
    <w:rsid w:val="00CE7D6C"/>
    <w:rsid w:val="00D1160F"/>
    <w:rsid w:val="00D27136"/>
    <w:rsid w:val="00D56889"/>
    <w:rsid w:val="00D71BF5"/>
    <w:rsid w:val="00D76541"/>
    <w:rsid w:val="00DF6B0B"/>
    <w:rsid w:val="00E25877"/>
    <w:rsid w:val="00E33119"/>
    <w:rsid w:val="00E75698"/>
    <w:rsid w:val="00E800DE"/>
    <w:rsid w:val="00EC1C57"/>
    <w:rsid w:val="00EF4F7A"/>
    <w:rsid w:val="00EF5E6F"/>
    <w:rsid w:val="00EF6051"/>
    <w:rsid w:val="00F209F0"/>
    <w:rsid w:val="00F84D7B"/>
    <w:rsid w:val="00F91DB8"/>
    <w:rsid w:val="00F93A11"/>
    <w:rsid w:val="00FA364C"/>
    <w:rsid w:val="00FD2F2A"/>
    <w:rsid w:val="00FF2A17"/>
    <w:rsid w:val="1F325180"/>
    <w:rsid w:val="2EC34E19"/>
    <w:rsid w:val="5CA201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Shanghai University</Company>
  <Pages>1</Pages>
  <Words>582</Words>
  <Characters>648</Characters>
  <Lines>6</Lines>
  <Paragraphs>1</Paragraphs>
  <TotalTime>82</TotalTime>
  <ScaleCrop>false</ScaleCrop>
  <LinksUpToDate>false</LinksUpToDate>
  <CharactersWithSpaces>783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2024-07-18T06:12:00Z</dcterms:created>
  <dc:creator>pgb</dc:creator>
  <cp:lastModifiedBy>丁琳</cp:lastModifiedBy>
  <cp:lastPrinted>2018-03-20T08:22:00Z</cp:lastPrinted>
  <dcterms:modified xsi:type="dcterms:W3CDTF">2024-09-02T02:07:44Z</dcterms:modified>
  <dc:title>上海大学学位与研究生教育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4622938BD64844D4863F6EAEFDB97E7B_12</vt:lpwstr>
  </property>
</Properties>
</file>