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4A2" w:rsidRDefault="00A82F68" w:rsidP="00A82F68">
      <w:pPr>
        <w:jc w:val="center"/>
        <w:rPr>
          <w:rStyle w:val="head"/>
        </w:rPr>
      </w:pPr>
      <w:bookmarkStart w:id="0" w:name="_GoBack"/>
      <w:r>
        <w:rPr>
          <w:rStyle w:val="head"/>
        </w:rPr>
        <w:t>04506《角色设计》实践考核大纲2011版</w:t>
      </w:r>
    </w:p>
    <w:bookmarkEnd w:id="0"/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课程名称：角色设计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使用教材：《Painter角色设计实用技术》何雪梦主编电子科技大学出版社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课程内容简介：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     本课程内容讲述了角色设计在漫画、动画、游戏、玩具设计以及广告设计领域的重要性；各种风格的角色设计简介；角色设计的思路以及设计方法；通过实例讲解使学生掌握和理解各种风格的角色的造型构思、上色构思、色彩刻画、以及细节处理的方式和方法；着重体现了“设计”的重要性；并且结合painter软件是学生具备手绘和电脑绘画的能力，全方面发展。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课程内容设置：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第一章概论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第二章熟悉</w:t>
      </w:r>
      <w:proofErr w:type="spellStart"/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CorelPainter</w:t>
      </w:r>
      <w:proofErr w:type="spellEnd"/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第三章角色的设计思路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第四章实战练习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考核目的：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　　通过试验，使学生掌握人体解剖、动作要领与表情特征、服装设计等知识。并通过对世界经典动画片中的经典角色造型设计的欣赏与风格分析，拓宽学生的视野，了解熟知造型设计的专业规范。并在实践学习中通过大量的绘制予以熟练应用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考核内容：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通过实践，使学生掌握人体解剖、五官及手的设计、动作要领与表情特征及设计、服装设计、男女老幼等特定身份角色的设计等知识、造型设计的专业规范，造型设计的专业绘画技能。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主要操作内容：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1、角色设计思路和创意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2、角色造型比例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3、角色姿态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4、角色光影和透视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5、角色服装以及道具设计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自学方法指导: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1、考生自学时，应先仔细阅读本大纲。明确大纲规定的考试目标及所列的考核知识点和考核要求，以便突出重点，有的放矢地掌握课程内容。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2、在了解考试大纲内容的基础上，根据考核知识点和考核要求，认真阅读教材，把握各章节的具体内容，多画多练习，吃透每个知识点，对基本概念和基本原理必须深刻理解并能熟练绘制，对基本方法牢固掌握，并</w:t>
      </w:r>
      <w:proofErr w:type="gramStart"/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融汇贯通</w:t>
      </w:r>
      <w:proofErr w:type="gramEnd"/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，在头脑中形成完整的内容体系以及扎实的专业绘画技巧。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3、在自学各章节内容时，对一些知识内容要进行理解，联系实际问题思考，从而达到深层次的认识水平。并通过大量科学严谨的角色造型绘画训练以达到掌握的要求。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4、在本课程的学习过程中，不可避免的要涉及到相关学科的基本知识。因此，在自学过程中也应对相关学科知识进行复习，以便熟练运用。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5、为了提高自学效果，应结合自学内容，尽可能地多看一些动画片和</w:t>
      </w:r>
      <w:proofErr w:type="gramStart"/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相关动漫资料</w:t>
      </w:r>
      <w:proofErr w:type="gramEnd"/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。在指定教材中，有些章节提供了动画片名，考生应在自学过程中仔细观看并分析，在观看分析中结合各章节内容认真体会，加强练习，考生应在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lastRenderedPageBreak/>
        <w:t>平时通过大量的角色造型设计绘画练习来达到熟悉并掌握。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</w: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社会助学的要求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1、应熟知考试大纲对课程提出的总要求和各章节的知识点。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2、应掌握各知识点要求达到的能力层次，并深刻理解对各知识点的考核目标。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3、辅导时，应以考试大纲为依据，指定的教材为基础，不要随意增删内容，以免与大纲脱节。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4、辅导时，应对学习方法进行指导。助学人员首先自己熟悉本课程的内容和难点，尽可能以通俗、直观的方法表述问题，并以动画片、</w:t>
      </w:r>
      <w:proofErr w:type="gramStart"/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范</w:t>
      </w:r>
      <w:proofErr w:type="gramEnd"/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画举例说明。提倡“认真阅读教材，刻苦钻研教材，主动动手实践，依靠自己学通”的方法。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5、辅导时，要注意突出重点，对考生提出的问题，不要有问即答，要积极启发引导。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6、注意对应考者能力的培养，特别是对自学能力的培养，要引导考生逐步学会独立学习，在自学过程中善于培养提出问题，分析问题，解决问题以及扎实的手绘能力。</w:t>
      </w: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br/>
        <w:t xml:space="preserve">　　7、助学学时：本课程共5学分，建议总学时不少于90学时，其中助学学时分配如下：</w:t>
      </w:r>
    </w:p>
    <w:tbl>
      <w:tblPr>
        <w:tblW w:w="870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2024"/>
        <w:gridCol w:w="4634"/>
        <w:gridCol w:w="2042"/>
      </w:tblGrid>
      <w:tr w:rsidR="00A82F68" w:rsidRPr="00A82F68" w:rsidTr="00A82F68">
        <w:trPr>
          <w:tblCellSpacing w:w="7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章次</w:t>
            </w:r>
            <w:proofErr w:type="gramEnd"/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课程内容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助学学时</w:t>
            </w:r>
          </w:p>
        </w:tc>
      </w:tr>
      <w:tr w:rsidR="00A82F68" w:rsidRPr="00A82F68" w:rsidTr="00A82F68">
        <w:trPr>
          <w:tblCellSpacing w:w="7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概论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A82F68" w:rsidRPr="00A82F68" w:rsidTr="00A82F68">
        <w:trPr>
          <w:tblCellSpacing w:w="7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熟悉</w:t>
            </w:r>
            <w:proofErr w:type="spellStart"/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CorelPainter</w:t>
            </w:r>
            <w:proofErr w:type="spellEnd"/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A82F68" w:rsidRPr="00A82F68" w:rsidTr="00A82F68">
        <w:trPr>
          <w:tblCellSpacing w:w="7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角色的设计思路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 w:rsidR="00A82F68" w:rsidRPr="00A82F68" w:rsidTr="00A82F68">
        <w:trPr>
          <w:tblCellSpacing w:w="7" w:type="dxa"/>
          <w:jc w:val="center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实战练习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 w:rsidR="00A82F68" w:rsidRPr="00A82F68" w:rsidTr="00A82F68">
        <w:trPr>
          <w:tblCellSpacing w:w="7" w:type="dxa"/>
          <w:jc w:val="center"/>
        </w:trPr>
        <w:tc>
          <w:tcPr>
            <w:tcW w:w="5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总 计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F68" w:rsidRPr="00A82F68" w:rsidRDefault="00A82F68" w:rsidP="00A82F6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82F6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90</w:t>
            </w:r>
          </w:p>
        </w:tc>
      </w:tr>
    </w:tbl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考试方法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实践考试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考试内容以及评分标准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>考试时间为120分钟，卷面分数为100分，学生可以选择使用Painter软件或者手绘的方法，根据题目的要求构思和设计一个角色。角色设计思路和创意，角色造型比例，角色姿态，角色光影和透视，角色服装以及道具设计的分数比例为1:2:1:3:3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考试样题</w:t>
      </w:r>
    </w:p>
    <w:p w:rsidR="00A82F68" w:rsidRPr="00A82F68" w:rsidRDefault="00A82F68" w:rsidP="00A82F68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A82F68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　根据剧本要求，按专业规范绘制出主要角色的造型。</w:t>
      </w:r>
    </w:p>
    <w:p w:rsidR="00A82F68" w:rsidRPr="00A82F68" w:rsidRDefault="00A82F68">
      <w:pPr>
        <w:rPr>
          <w:rFonts w:hint="eastAsia"/>
        </w:rPr>
      </w:pPr>
    </w:p>
    <w:sectPr w:rsidR="00A82F68" w:rsidRPr="00A82F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30"/>
    <w:rsid w:val="00A82F68"/>
    <w:rsid w:val="00DC3930"/>
    <w:rsid w:val="00D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537EF"/>
  <w15:chartTrackingRefBased/>
  <w15:docId w15:val="{85DF823A-AD94-4DC0-95F3-6DA8B5B7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">
    <w:name w:val="head"/>
    <w:basedOn w:val="a0"/>
    <w:rsid w:val="00A82F68"/>
  </w:style>
  <w:style w:type="character" w:styleId="a3">
    <w:name w:val="Strong"/>
    <w:basedOn w:val="a0"/>
    <w:uiPriority w:val="22"/>
    <w:qFormat/>
    <w:rsid w:val="00A82F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7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2020-10-20T05:50:00Z</dcterms:created>
  <dcterms:modified xsi:type="dcterms:W3CDTF">2020-10-20T05:50:00Z</dcterms:modified>
</cp:coreProperties>
</file>